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1B" w:rsidRPr="000B361B" w:rsidRDefault="000B361B" w:rsidP="00243F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0B3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0B361B" w:rsidRDefault="000B361B" w:rsidP="000B361B">
      <w:pPr>
        <w:pStyle w:val="metryka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ZARZĄDZENIE </w:t>
      </w:r>
      <w:r w:rsidR="00376337">
        <w:rPr>
          <w:rStyle w:val="Pogrubienie"/>
          <w:sz w:val="22"/>
          <w:szCs w:val="22"/>
        </w:rPr>
        <w:t xml:space="preserve"> NR 3/2017</w:t>
      </w:r>
    </w:p>
    <w:p w:rsidR="000B361B" w:rsidRDefault="000B361B" w:rsidP="000B361B">
      <w:pPr>
        <w:pStyle w:val="metryka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BURMISTRZA RYCHWAŁA</w:t>
      </w:r>
    </w:p>
    <w:p w:rsidR="000B361B" w:rsidRDefault="00376337" w:rsidP="000B361B">
      <w:pPr>
        <w:pStyle w:val="metryka"/>
        <w:jc w:val="center"/>
        <w:rPr>
          <w:sz w:val="22"/>
          <w:szCs w:val="22"/>
        </w:rPr>
      </w:pPr>
      <w:r>
        <w:rPr>
          <w:sz w:val="22"/>
          <w:szCs w:val="22"/>
        </w:rPr>
        <w:t>z dnia  14</w:t>
      </w:r>
      <w:r w:rsidR="000B361B">
        <w:rPr>
          <w:sz w:val="22"/>
          <w:szCs w:val="22"/>
        </w:rPr>
        <w:t xml:space="preserve"> lutego 2017 r.</w:t>
      </w:r>
    </w:p>
    <w:p w:rsidR="000B361B" w:rsidRDefault="000B361B" w:rsidP="000B361B">
      <w:pPr>
        <w:pStyle w:val="metryk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rozłożenia na raty kosztów postępowania rozgraniczeniowego.</w:t>
      </w:r>
    </w:p>
    <w:p w:rsidR="000B361B" w:rsidRDefault="000B361B" w:rsidP="000B361B">
      <w:pPr>
        <w:pStyle w:val="podstawa-prawna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Na podstawie art. 30 ust. 1 i ust. 2 ustawy z dnia 8 marca 1990 r. o samorządzie gminnym ( Dz. U z 2016 r. poz. 446) oraz Uchwały Nr XLVII/349/14 Rady Miejskiej w Rychwale z dnia 27 marca 2014 r. w sprawie określenia szczegółowych zasad sposobu i trybu umarzania, odraczania spłaty lub rozkładania na raty należności pieniężnych mający charakter cywilnoprawny przypadających Gminie Rychwał, warunków dopuszczalności pomocy publicznej w przypadkach w których ulga będzie stanowić pomoc publiczną  dla, których nie  stosuje się przepisów ustawy - Ordynacja podatkowa.</w:t>
      </w:r>
    </w:p>
    <w:p w:rsidR="000B361B" w:rsidRDefault="000B361B" w:rsidP="000B361B">
      <w:pPr>
        <w:pStyle w:val="tiret"/>
        <w:ind w:hanging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po rozpatrzeniu wniosku </w:t>
      </w:r>
      <w:r w:rsidRPr="00376337">
        <w:rPr>
          <w:i/>
          <w:sz w:val="22"/>
          <w:szCs w:val="22"/>
        </w:rPr>
        <w:t>(dane osobowe wnioskodawcy nie zostały udostępnione ze względu na przepisy o ochronie danych osobowych)</w:t>
      </w:r>
      <w:r>
        <w:rPr>
          <w:sz w:val="22"/>
          <w:szCs w:val="22"/>
        </w:rPr>
        <w:t xml:space="preserve"> z dnia 30 stycznia 2017 r.</w:t>
      </w:r>
    </w:p>
    <w:p w:rsidR="000B361B" w:rsidRDefault="000B361B" w:rsidP="000B361B">
      <w:pPr>
        <w:pStyle w:val="akapit"/>
        <w:ind w:firstLine="22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zarządzam, co następuje: </w:t>
      </w:r>
    </w:p>
    <w:p w:rsidR="000B361B" w:rsidRDefault="000B361B" w:rsidP="000B361B">
      <w:pPr>
        <w:pStyle w:val="paragraf"/>
        <w:ind w:firstLine="34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 1. </w:t>
      </w:r>
    </w:p>
    <w:p w:rsidR="000B361B" w:rsidRDefault="000B361B" w:rsidP="000B361B">
      <w:pPr>
        <w:pStyle w:val="paragraf-tekst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1.Przychylić się do </w:t>
      </w:r>
      <w:r w:rsidRPr="00376337">
        <w:rPr>
          <w:sz w:val="22"/>
          <w:szCs w:val="22"/>
        </w:rPr>
        <w:t>wniosku</w:t>
      </w:r>
      <w:r w:rsidRPr="00376337">
        <w:rPr>
          <w:i/>
          <w:sz w:val="22"/>
          <w:szCs w:val="22"/>
        </w:rPr>
        <w:t xml:space="preserve"> (dane osobowe wnioskodawcy nie zostały udostępnione ze względu na przepisy o ochronie danych osobowych)</w:t>
      </w:r>
      <w:r>
        <w:rPr>
          <w:sz w:val="22"/>
          <w:szCs w:val="22"/>
        </w:rPr>
        <w:t xml:space="preserve"> i kwotę 1 383,75 zł (słownie: jeden tysiąc trzysta osiemdziesiąt trzy,75/100 zł) z tytułu kosztów postępowania rozgraniczeniowego dotyczącego ustalenia na gruncie granic nieruchomości oznaczonej numerem ewidencyjnym 278 – obręb Święcia z nieruchomościami sąsiednimi, oznaczonymi numerami ewidencyjnymi 276 i 277 – obręb Święcia oraz numer 279 – obręb Święcia, rozłożyć na 5 rat miesięcznych w wysokości </w:t>
      </w:r>
      <w:r w:rsidRPr="00812BAA">
        <w:rPr>
          <w:b/>
          <w:sz w:val="22"/>
          <w:szCs w:val="22"/>
          <w:u w:val="single"/>
        </w:rPr>
        <w:t>276,75 zł</w:t>
      </w:r>
      <w:r>
        <w:rPr>
          <w:sz w:val="22"/>
          <w:szCs w:val="22"/>
        </w:rPr>
        <w:t xml:space="preserve"> każda,  płatnych do ostatniego dnia każdego miesiąca począwszy od  lutego 2017 r.  </w:t>
      </w:r>
    </w:p>
    <w:p w:rsidR="000B361B" w:rsidRDefault="000B361B" w:rsidP="000B361B">
      <w:pPr>
        <w:pStyle w:val="paragraf-tekst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2.Za termin zapłaty przyjmuje się dzień uznania rachunku bankowego Gminy Rychwał.</w:t>
      </w:r>
    </w:p>
    <w:p w:rsidR="000B361B" w:rsidRDefault="000B361B" w:rsidP="000B361B">
      <w:pPr>
        <w:pStyle w:val="paragraf-tekst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3.W razie nie spłacenia przez dłużnika w oznaczonym terminie w pełnej wysokości którejkolwiek  z rat, przedmiotowa należność pieniężna staje się natychmiast wymagalna od pierwotnego terminu do dnia zapłaty.</w:t>
      </w:r>
    </w:p>
    <w:p w:rsidR="000B361B" w:rsidRDefault="000B361B" w:rsidP="000B361B">
      <w:pPr>
        <w:pStyle w:val="paragraf"/>
        <w:ind w:firstLine="34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 2. </w:t>
      </w:r>
    </w:p>
    <w:p w:rsidR="000B361B" w:rsidRDefault="000B361B" w:rsidP="000B361B">
      <w:pPr>
        <w:pStyle w:val="paragraf-tekst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Powierzyć wykonanie zarządzenia Kierownikowi Referatu Gospodarki i Skarbnikowi Gminy.</w:t>
      </w:r>
    </w:p>
    <w:p w:rsidR="000B361B" w:rsidRDefault="000B361B" w:rsidP="000B361B">
      <w:pPr>
        <w:pStyle w:val="paragraf"/>
        <w:ind w:firstLine="34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 3. </w:t>
      </w:r>
    </w:p>
    <w:p w:rsidR="000B361B" w:rsidRDefault="000B361B" w:rsidP="000B361B">
      <w:pPr>
        <w:pStyle w:val="paragraf-tekst"/>
        <w:ind w:firstLine="340"/>
        <w:jc w:val="both"/>
      </w:pPr>
      <w:r>
        <w:rPr>
          <w:sz w:val="22"/>
          <w:szCs w:val="22"/>
        </w:rPr>
        <w:t xml:space="preserve">Zarządzenie wchodzi w życie z dniem podjęcia. </w:t>
      </w:r>
      <w:r>
        <w:t xml:space="preserve"> </w:t>
      </w:r>
    </w:p>
    <w:p w:rsidR="00376337" w:rsidRDefault="00376337"/>
    <w:p w:rsidR="000B361B" w:rsidRDefault="00376337" w:rsidP="00376337">
      <w:pPr>
        <w:tabs>
          <w:tab w:val="left" w:pos="5841"/>
        </w:tabs>
      </w:pPr>
      <w:r>
        <w:tab/>
        <w:t xml:space="preserve">   BURMISTRZ</w:t>
      </w:r>
    </w:p>
    <w:p w:rsidR="00376337" w:rsidRDefault="00376337" w:rsidP="00376337">
      <w:pPr>
        <w:tabs>
          <w:tab w:val="left" w:pos="5841"/>
        </w:tabs>
      </w:pPr>
      <w:r>
        <w:t xml:space="preserve">                                                                                                             Gminy i Miasta Rychwał</w:t>
      </w:r>
    </w:p>
    <w:p w:rsidR="00376337" w:rsidRPr="00376337" w:rsidRDefault="00376337" w:rsidP="00376337">
      <w:pPr>
        <w:tabs>
          <w:tab w:val="left" w:pos="5841"/>
        </w:tabs>
      </w:pPr>
      <w:r>
        <w:tab/>
        <w:t xml:space="preserve">Stefan </w:t>
      </w:r>
      <w:proofErr w:type="spellStart"/>
      <w:r>
        <w:t>Dziamara</w:t>
      </w:r>
      <w:proofErr w:type="spellEnd"/>
    </w:p>
    <w:sectPr w:rsidR="00376337" w:rsidRPr="0037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B9"/>
    <w:rsid w:val="000B361B"/>
    <w:rsid w:val="000D102D"/>
    <w:rsid w:val="00193DE8"/>
    <w:rsid w:val="001C64F8"/>
    <w:rsid w:val="002157B3"/>
    <w:rsid w:val="00243FF6"/>
    <w:rsid w:val="00374EDF"/>
    <w:rsid w:val="00376337"/>
    <w:rsid w:val="007151B9"/>
    <w:rsid w:val="007579D6"/>
    <w:rsid w:val="00771EF0"/>
    <w:rsid w:val="00795D0A"/>
    <w:rsid w:val="00812BAA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3A35-88BF-48AB-ADD2-FBCDC5A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7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51B9"/>
    <w:rPr>
      <w:b/>
      <w:bCs/>
    </w:rPr>
  </w:style>
  <w:style w:type="paragraph" w:customStyle="1" w:styleId="podstawa-prawna">
    <w:name w:val="podstawa-prawna"/>
    <w:basedOn w:val="Normalny"/>
    <w:rsid w:val="007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7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7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7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7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7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Kwiecińska</dc:creator>
  <cp:keywords/>
  <dc:description/>
  <cp:lastModifiedBy>Agnieszka Olejniczak</cp:lastModifiedBy>
  <cp:revision>2</cp:revision>
  <cp:lastPrinted>2017-02-16T08:20:00Z</cp:lastPrinted>
  <dcterms:created xsi:type="dcterms:W3CDTF">2017-02-16T14:18:00Z</dcterms:created>
  <dcterms:modified xsi:type="dcterms:W3CDTF">2017-02-16T14:18:00Z</dcterms:modified>
</cp:coreProperties>
</file>